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9678D" w14:textId="55B1959F" w:rsidR="00BF2E4D" w:rsidRDefault="00422B67">
      <w:pPr>
        <w:rPr>
          <w:rFonts w:ascii="Times New Roman" w:hAnsi="Times New Roman" w:cs="Times New Roman"/>
          <w:b/>
          <w:bCs/>
          <w:u w:val="single"/>
        </w:rPr>
      </w:pPr>
      <w:r w:rsidRPr="00422B67">
        <w:rPr>
          <w:rFonts w:ascii="Times New Roman" w:hAnsi="Times New Roman" w:cs="Times New Roman"/>
          <w:b/>
          <w:bCs/>
          <w:u w:val="single"/>
        </w:rPr>
        <w:t>Episode 18: Nursing Home Neglect</w:t>
      </w:r>
    </w:p>
    <w:p w14:paraId="1711BB9B" w14:textId="04C5A3AE" w:rsidR="00422B67" w:rsidRDefault="00422B67">
      <w:pPr>
        <w:rPr>
          <w:rFonts w:ascii="Times New Roman" w:hAnsi="Times New Roman" w:cs="Times New Roman"/>
          <w:b/>
          <w:bCs/>
          <w:u w:val="single"/>
        </w:rPr>
      </w:pPr>
      <w:r>
        <w:rPr>
          <w:rFonts w:ascii="Times New Roman" w:hAnsi="Times New Roman" w:cs="Times New Roman"/>
          <w:b/>
          <w:bCs/>
          <w:u w:val="single"/>
        </w:rPr>
        <w:t xml:space="preserve"> </w:t>
      </w:r>
    </w:p>
    <w:p w14:paraId="2D24F599" w14:textId="6DFE0D99" w:rsidR="00422B67" w:rsidRPr="00422B67" w:rsidRDefault="00422B67">
      <w:pPr>
        <w:rPr>
          <w:rFonts w:ascii="Times New Roman" w:hAnsi="Times New Roman" w:cs="Times New Roman"/>
          <w:b/>
          <w:bCs/>
          <w:i/>
          <w:iCs/>
        </w:rPr>
      </w:pPr>
      <w:r w:rsidRPr="00422B67">
        <w:rPr>
          <w:rFonts w:ascii="Times New Roman" w:hAnsi="Times New Roman" w:cs="Times New Roman"/>
          <w:b/>
          <w:bCs/>
          <w:i/>
          <w:iCs/>
        </w:rPr>
        <w:t>Description:</w:t>
      </w:r>
    </w:p>
    <w:p w14:paraId="465CAA75" w14:textId="7B029D49" w:rsidR="00422B67" w:rsidRDefault="00422B67">
      <w:pPr>
        <w:rPr>
          <w:rFonts w:ascii="Times New Roman" w:hAnsi="Times New Roman" w:cs="Times New Roman"/>
        </w:rPr>
      </w:pPr>
      <w:r w:rsidRPr="00422B67">
        <w:rPr>
          <w:rFonts w:ascii="Times New Roman" w:hAnsi="Times New Roman" w:cs="Times New Roman"/>
        </w:rPr>
        <w:t>This week we share the story of Lydia and Earl Scherrer starting in 1996. When Earl wakes up from a coma after a car accident-induced traumatic brain injury, Lydia takes on the role of being his full-time caregiver until the strain of her career forces Lydia to put him in an assisted living facility. However, when Earl dies in her arms after vomiting up black substances, Lydia comes to the realization that nursing home neglect is just skimming the surface of a far bigger problem.</w:t>
      </w:r>
    </w:p>
    <w:p w14:paraId="2E58E32B" w14:textId="230FC6F5" w:rsidR="00422B67" w:rsidRDefault="00422B67">
      <w:pPr>
        <w:rPr>
          <w:rFonts w:ascii="Times New Roman" w:hAnsi="Times New Roman" w:cs="Times New Roman"/>
        </w:rPr>
      </w:pPr>
    </w:p>
    <w:p w14:paraId="2F5072C8" w14:textId="77A2AEB5" w:rsidR="00422B67" w:rsidRDefault="00422B67">
      <w:pPr>
        <w:rPr>
          <w:rFonts w:ascii="Times New Roman" w:hAnsi="Times New Roman" w:cs="Times New Roman"/>
          <w:b/>
          <w:bCs/>
          <w:i/>
          <w:iCs/>
        </w:rPr>
      </w:pPr>
      <w:r w:rsidRPr="00422B67">
        <w:rPr>
          <w:rFonts w:ascii="Times New Roman" w:hAnsi="Times New Roman" w:cs="Times New Roman"/>
          <w:b/>
          <w:bCs/>
          <w:i/>
          <w:iCs/>
        </w:rPr>
        <w:t>Photos:</w:t>
      </w:r>
    </w:p>
    <w:p w14:paraId="6ADD4F22" w14:textId="2632375E" w:rsidR="00422B67" w:rsidRDefault="00422B67" w:rsidP="00422B67">
      <w:pPr>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08A4BA86" wp14:editId="7478A207">
                <wp:simplePos x="0" y="0"/>
                <wp:positionH relativeFrom="column">
                  <wp:posOffset>1759745</wp:posOffset>
                </wp:positionH>
                <wp:positionV relativeFrom="paragraph">
                  <wp:posOffset>2622057</wp:posOffset>
                </wp:positionV>
                <wp:extent cx="2478280" cy="709301"/>
                <wp:effectExtent l="0" t="0" r="0" b="0"/>
                <wp:wrapNone/>
                <wp:docPr id="3" name="Text Box 3"/>
                <wp:cNvGraphicFramePr/>
                <a:graphic xmlns:a="http://schemas.openxmlformats.org/drawingml/2006/main">
                  <a:graphicData uri="http://schemas.microsoft.com/office/word/2010/wordprocessingShape">
                    <wps:wsp>
                      <wps:cNvSpPr txBox="1"/>
                      <wps:spPr>
                        <a:xfrm>
                          <a:off x="0" y="0"/>
                          <a:ext cx="2478280" cy="709301"/>
                        </a:xfrm>
                        <a:prstGeom prst="rect">
                          <a:avLst/>
                        </a:prstGeom>
                        <a:noFill/>
                        <a:ln w="6350">
                          <a:noFill/>
                        </a:ln>
                      </wps:spPr>
                      <wps:txbx>
                        <w:txbxContent>
                          <w:p w14:paraId="2D9199FB" w14:textId="4EA5321A" w:rsidR="00422B67" w:rsidRPr="00422B67" w:rsidRDefault="00422B67" w:rsidP="00422B67">
                            <w:pPr>
                              <w:jc w:val="center"/>
                              <w:rPr>
                                <w:b/>
                                <w:bCs/>
                                <w:i/>
                                <w:iCs/>
                                <w:sz w:val="22"/>
                                <w:szCs w:val="22"/>
                              </w:rPr>
                            </w:pPr>
                            <w:r w:rsidRPr="00422B67">
                              <w:rPr>
                                <w:b/>
                                <w:bCs/>
                                <w:i/>
                                <w:iCs/>
                                <w:sz w:val="22"/>
                                <w:szCs w:val="22"/>
                              </w:rPr>
                              <w:t>Lydia Scherrer's attorney, Craig Knapp, a partner in Knapp &amp; Roberts in Scottsdale, Arizona.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8A4BA86" id="_x0000_t202" coordsize="21600,21600" o:spt="202" path="m,l,21600r21600,l21600,xe">
                <v:stroke joinstyle="miter"/>
                <v:path gradientshapeok="t" o:connecttype="rect"/>
              </v:shapetype>
              <v:shape id="Text Box 3" o:spid="_x0000_s1026" type="#_x0000_t202" style="position:absolute;left:0;text-align:left;margin-left:138.55pt;margin-top:206.45pt;width:195.15pt;height:55.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" filled="f" stroked="f" strokeweight=".5pt">
                <v:textbox>
                  <w:txbxContent>
                    <w:p w14:paraId="2D9199FB" w14:textId="4EA5321A" w:rsidR="00422B67" w:rsidRPr="00422B67" w:rsidRDefault="00422B67" w:rsidP="00422B67">
                      <w:pPr>
                        <w:jc w:val="center"/>
                        <w:rPr>
                          <w:b/>
                          <w:bCs/>
                          <w:i/>
                          <w:iCs/>
                          <w:sz w:val="22"/>
                          <w:szCs w:val="22"/>
                        </w:rPr>
                      </w:pPr>
                      <w:r w:rsidRPr="00422B67">
                        <w:rPr>
                          <w:b/>
                          <w:bCs/>
                          <w:i/>
                          <w:iCs/>
                          <w:sz w:val="22"/>
                          <w:szCs w:val="22"/>
                        </w:rPr>
                        <w:t>Lydia Scherrer's attorney, Craig Knapp, a partner in Knapp &amp; Roberts in Scottsdale, Arizona.</w:t>
                      </w:r>
                    </w:p>
                  </w:txbxContent>
                </v:textbox>
              </v:shape>
            </w:pict>
          </mc:Fallback>
        </mc:AlternateContent>
      </w:r>
      <w:r>
        <w:rPr>
          <w:rFonts w:ascii="Times New Roman" w:hAnsi="Times New Roman" w:cs="Times New Roman"/>
          <w:noProof/>
        </w:rPr>
        <w:drawing>
          <wp:inline distT="0" distB="0" distL="0" distR="0" wp14:anchorId="6924B7BE" wp14:editId="386E0B3E">
            <wp:extent cx="1948441" cy="2547961"/>
            <wp:effectExtent l="0" t="0" r="0" b="5080"/>
            <wp:docPr id="2" name="Picture 2" descr="A person in a suit smilin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in a suit smiling&#10;&#10;Description automatically generated with low confidence"/>
                    <pic:cNvPicPr/>
                  </pic:nvPicPr>
                  <pic:blipFill>
                    <a:blip r:embed="rId4">
                      <a:extLst>
                        <a:ext uri="{28A0092B-C50C-407E-A947-70E740481C1C}">
                          <a14:useLocalDpi xmlns:a14="http://schemas.microsoft.com/office/drawing/2010/main" val="0"/>
                        </a:ext>
                      </a:extLst>
                    </a:blip>
                    <a:stretch>
                      <a:fillRect/>
                    </a:stretch>
                  </pic:blipFill>
                  <pic:spPr>
                    <a:xfrm>
                      <a:off x="0" y="0"/>
                      <a:ext cx="1974705" cy="2582306"/>
                    </a:xfrm>
                    <a:prstGeom prst="rect">
                      <a:avLst/>
                    </a:prstGeom>
                  </pic:spPr>
                </pic:pic>
              </a:graphicData>
            </a:graphic>
          </wp:inline>
        </w:drawing>
      </w:r>
      <w:r>
        <w:rPr>
          <w:rFonts w:ascii="Times New Roman" w:hAnsi="Times New Roman" w:cs="Times New Roman"/>
        </w:rPr>
        <w:br w:type="textWrapping" w:clear="all"/>
      </w:r>
    </w:p>
    <w:p w14:paraId="6F82E12B" w14:textId="60D6A6EA" w:rsidR="00422B67" w:rsidRPr="00422B67" w:rsidRDefault="00422B67" w:rsidP="00422B67">
      <w:pPr>
        <w:rPr>
          <w:rFonts w:ascii="Times New Roman" w:hAnsi="Times New Roman" w:cs="Times New Roman"/>
        </w:rPr>
      </w:pPr>
    </w:p>
    <w:p w14:paraId="25CE4FDA" w14:textId="76DA26CC" w:rsidR="00422B67" w:rsidRPr="00422B67" w:rsidRDefault="00422B67" w:rsidP="00422B67">
      <w:pPr>
        <w:rPr>
          <w:rFonts w:ascii="Times New Roman" w:hAnsi="Times New Roman" w:cs="Times New Roman"/>
        </w:rPr>
      </w:pPr>
    </w:p>
    <w:p w14:paraId="2A0F60B0" w14:textId="2AFD0E17" w:rsidR="00422B67" w:rsidRDefault="00422B67" w:rsidP="00422B67">
      <w:pPr>
        <w:rPr>
          <w:rFonts w:ascii="Times New Roman" w:hAnsi="Times New Roman" w:cs="Times New Roman"/>
        </w:rPr>
      </w:pPr>
    </w:p>
    <w:p w14:paraId="49124D24" w14:textId="79C654DA" w:rsidR="00422B67" w:rsidRDefault="00422B67" w:rsidP="00422B67">
      <w:pPr>
        <w:tabs>
          <w:tab w:val="left" w:pos="6823"/>
        </w:tabs>
        <w:rPr>
          <w:rFonts w:ascii="Times New Roman" w:hAnsi="Times New Roman" w:cs="Times New Roman"/>
        </w:rPr>
      </w:pPr>
      <w:r>
        <w:rPr>
          <w:rFonts w:ascii="Times New Roman" w:hAnsi="Times New Roman" w:cs="Times New Roman"/>
        </w:rPr>
        <w:tab/>
      </w:r>
    </w:p>
    <w:p w14:paraId="48B22D99" w14:textId="768C30E7" w:rsidR="00422B67" w:rsidRDefault="00422B67" w:rsidP="00422B67">
      <w:pPr>
        <w:tabs>
          <w:tab w:val="left" w:pos="6823"/>
        </w:tabs>
        <w:rPr>
          <w:rFonts w:ascii="Times New Roman" w:hAnsi="Times New Roman" w:cs="Times New Roman"/>
        </w:rPr>
      </w:pPr>
    </w:p>
    <w:p w14:paraId="7B3D0474" w14:textId="2FEC5EFC" w:rsidR="00422B67" w:rsidRDefault="00422B67" w:rsidP="00422B67">
      <w:pPr>
        <w:tabs>
          <w:tab w:val="left" w:pos="6823"/>
        </w:tabs>
        <w:jc w:val="center"/>
        <w:rPr>
          <w:rFonts w:ascii="Times New Roman" w:hAnsi="Times New Roman" w:cs="Times New Roman"/>
          <w:noProof/>
        </w:rPr>
      </w:pPr>
      <w:r>
        <w:rPr>
          <w:rFonts w:ascii="Times New Roman" w:hAnsi="Times New Roman" w:cs="Times New Roman"/>
          <w:noProof/>
        </w:rPr>
        <w:drawing>
          <wp:inline distT="0" distB="0" distL="0" distR="0" wp14:anchorId="3C0F03C7" wp14:editId="46185E74">
            <wp:extent cx="3810000" cy="2540000"/>
            <wp:effectExtent l="0" t="0" r="0" b="0"/>
            <wp:docPr id="4" name="Picture 4" descr="A picture containing text, outdoor, road,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outdoor, road, sky&#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3810000" cy="2540000"/>
                    </a:xfrm>
                    <a:prstGeom prst="rect">
                      <a:avLst/>
                    </a:prstGeom>
                  </pic:spPr>
                </pic:pic>
              </a:graphicData>
            </a:graphic>
          </wp:inline>
        </w:drawing>
      </w:r>
    </w:p>
    <w:p w14:paraId="1A04B108" w14:textId="2E6B9392" w:rsidR="00422B67" w:rsidRDefault="00422B67" w:rsidP="00422B67">
      <w:pPr>
        <w:rPr>
          <w:rFonts w:ascii="Times New Roman" w:hAnsi="Times New Roman" w:cs="Times New Roman"/>
          <w:noProof/>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70091896" wp14:editId="0F1F325E">
                <wp:simplePos x="0" y="0"/>
                <wp:positionH relativeFrom="column">
                  <wp:posOffset>1179195</wp:posOffset>
                </wp:positionH>
                <wp:positionV relativeFrom="paragraph">
                  <wp:posOffset>87500</wp:posOffset>
                </wp:positionV>
                <wp:extent cx="3648567" cy="504202"/>
                <wp:effectExtent l="0" t="0" r="0" b="0"/>
                <wp:wrapNone/>
                <wp:docPr id="5" name="Text Box 5"/>
                <wp:cNvGraphicFramePr/>
                <a:graphic xmlns:a="http://schemas.openxmlformats.org/drawingml/2006/main">
                  <a:graphicData uri="http://schemas.microsoft.com/office/word/2010/wordprocessingShape">
                    <wps:wsp>
                      <wps:cNvSpPr txBox="1"/>
                      <wps:spPr>
                        <a:xfrm>
                          <a:off x="0" y="0"/>
                          <a:ext cx="3648567" cy="504202"/>
                        </a:xfrm>
                        <a:prstGeom prst="rect">
                          <a:avLst/>
                        </a:prstGeom>
                        <a:noFill/>
                        <a:ln w="6350">
                          <a:noFill/>
                        </a:ln>
                      </wps:spPr>
                      <wps:txbx>
                        <w:txbxContent>
                          <w:p w14:paraId="08549399" w14:textId="666D11C3" w:rsidR="00422B67" w:rsidRPr="00422B67" w:rsidRDefault="00422B67" w:rsidP="00422B67">
                            <w:pPr>
                              <w:jc w:val="center"/>
                              <w:rPr>
                                <w:b/>
                                <w:bCs/>
                                <w:i/>
                                <w:iCs/>
                                <w:sz w:val="22"/>
                                <w:szCs w:val="22"/>
                              </w:rPr>
                            </w:pPr>
                            <w:r w:rsidRPr="00422B67">
                              <w:rPr>
                                <w:b/>
                                <w:bCs/>
                                <w:i/>
                                <w:iCs/>
                                <w:sz w:val="22"/>
                                <w:szCs w:val="22"/>
                              </w:rPr>
                              <w:t>Part of Liberty Manor Residency in Phoenix, Arizona, the assisted living facility Earl Scherrer was residing 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091896" id="Text Box 5" o:spid="_x0000_s1027" type="#_x0000_t202" style="position:absolute;margin-left:92.85pt;margin-top:6.9pt;width:287.3pt;height:3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" filled="f" stroked="f" strokeweight=".5pt">
                <v:textbox>
                  <w:txbxContent>
                    <w:p w14:paraId="08549399" w14:textId="666D11C3" w:rsidR="00422B67" w:rsidRPr="00422B67" w:rsidRDefault="00422B67" w:rsidP="00422B67">
                      <w:pPr>
                        <w:jc w:val="center"/>
                        <w:rPr>
                          <w:b/>
                          <w:bCs/>
                          <w:i/>
                          <w:iCs/>
                          <w:sz w:val="22"/>
                          <w:szCs w:val="22"/>
                        </w:rPr>
                      </w:pPr>
                      <w:r w:rsidRPr="00422B67">
                        <w:rPr>
                          <w:b/>
                          <w:bCs/>
                          <w:i/>
                          <w:iCs/>
                          <w:sz w:val="22"/>
                          <w:szCs w:val="22"/>
                        </w:rPr>
                        <w:t>Part of Liberty Manor Residency in Phoenix, Arizona, the assisted living facility Earl Scherrer was residing at.</w:t>
                      </w:r>
                    </w:p>
                  </w:txbxContent>
                </v:textbox>
              </v:shape>
            </w:pict>
          </mc:Fallback>
        </mc:AlternateContent>
      </w:r>
    </w:p>
    <w:p w14:paraId="19B06374" w14:textId="36E75337" w:rsidR="00422B67" w:rsidRDefault="00422B67" w:rsidP="00422B67">
      <w:pPr>
        <w:rPr>
          <w:rFonts w:ascii="Times New Roman" w:hAnsi="Times New Roman" w:cs="Times New Roman"/>
          <w:b/>
          <w:bCs/>
          <w:i/>
          <w:iCs/>
        </w:rPr>
      </w:pPr>
      <w:r w:rsidRPr="00422B67">
        <w:rPr>
          <w:rFonts w:ascii="Times New Roman" w:hAnsi="Times New Roman" w:cs="Times New Roman"/>
          <w:b/>
          <w:bCs/>
          <w:i/>
          <w:iCs/>
        </w:rPr>
        <w:lastRenderedPageBreak/>
        <w:t xml:space="preserve">References: </w:t>
      </w:r>
    </w:p>
    <w:p w14:paraId="637032AE" w14:textId="625524E9" w:rsidR="00422B67" w:rsidRDefault="00422B67" w:rsidP="00422B67">
      <w:pPr>
        <w:rPr>
          <w:rFonts w:ascii="Times New Roman" w:hAnsi="Times New Roman" w:cs="Times New Roman"/>
          <w:b/>
          <w:bCs/>
          <w:i/>
          <w:iCs/>
        </w:rPr>
      </w:pPr>
    </w:p>
    <w:p w14:paraId="6F1CA629" w14:textId="77777777" w:rsidR="00422B67" w:rsidRPr="00422B67" w:rsidRDefault="00422B67" w:rsidP="00422B67">
      <w:pPr>
        <w:rPr>
          <w:rFonts w:ascii="Times New Roman" w:eastAsia="Times New Roman" w:hAnsi="Times New Roman" w:cs="Times New Roman"/>
          <w:color w:val="000000"/>
        </w:rPr>
      </w:pPr>
      <w:hyperlink r:id="rId6" w:history="1">
        <w:r w:rsidRPr="00422B67">
          <w:rPr>
            <w:rFonts w:ascii="Arial" w:eastAsia="Times New Roman" w:hAnsi="Arial" w:cs="Arial"/>
            <w:color w:val="1155CC"/>
            <w:sz w:val="22"/>
            <w:szCs w:val="22"/>
            <w:u w:val="single"/>
          </w:rPr>
          <w:t>https://www.bermanlawyers.com/jury-awards-11-million-verdict-in-assisted-living-case/</w:t>
        </w:r>
      </w:hyperlink>
    </w:p>
    <w:p w14:paraId="391F5F04" w14:textId="77777777" w:rsidR="00422B67" w:rsidRPr="00422B67" w:rsidRDefault="00422B67" w:rsidP="00422B67">
      <w:pPr>
        <w:rPr>
          <w:rFonts w:ascii="Times New Roman" w:eastAsia="Times New Roman" w:hAnsi="Times New Roman" w:cs="Times New Roman"/>
          <w:color w:val="000000"/>
        </w:rPr>
      </w:pPr>
    </w:p>
    <w:p w14:paraId="038CFA7E" w14:textId="77777777" w:rsidR="00422B67" w:rsidRPr="00422B67" w:rsidRDefault="00422B67" w:rsidP="00422B67">
      <w:pPr>
        <w:rPr>
          <w:rFonts w:ascii="Times New Roman" w:eastAsia="Times New Roman" w:hAnsi="Times New Roman" w:cs="Times New Roman"/>
          <w:color w:val="000000"/>
        </w:rPr>
      </w:pPr>
      <w:hyperlink r:id="rId7" w:history="1">
        <w:r w:rsidRPr="00422B67">
          <w:rPr>
            <w:rFonts w:ascii="Arial" w:eastAsia="Times New Roman" w:hAnsi="Arial" w:cs="Arial"/>
            <w:color w:val="1155CC"/>
            <w:sz w:val="22"/>
            <w:szCs w:val="22"/>
            <w:u w:val="single"/>
          </w:rPr>
          <w:t>https://www.barneslawfirm.com/4-most-astonishing-medical-malpractice-cases-in-recent-history/</w:t>
        </w:r>
      </w:hyperlink>
    </w:p>
    <w:p w14:paraId="527265AD" w14:textId="77777777" w:rsidR="00422B67" w:rsidRPr="00422B67" w:rsidRDefault="00422B67" w:rsidP="00422B67">
      <w:pPr>
        <w:rPr>
          <w:rFonts w:ascii="Times New Roman" w:eastAsia="Times New Roman" w:hAnsi="Times New Roman" w:cs="Times New Roman"/>
          <w:color w:val="000000"/>
        </w:rPr>
      </w:pPr>
    </w:p>
    <w:p w14:paraId="09B376A4" w14:textId="77777777" w:rsidR="00422B67" w:rsidRPr="00422B67" w:rsidRDefault="00422B67" w:rsidP="00422B67">
      <w:pPr>
        <w:rPr>
          <w:rFonts w:ascii="Times New Roman" w:eastAsia="Times New Roman" w:hAnsi="Times New Roman" w:cs="Times New Roman"/>
          <w:color w:val="000000"/>
        </w:rPr>
      </w:pPr>
      <w:hyperlink r:id="rId8" w:history="1">
        <w:r w:rsidRPr="00422B67">
          <w:rPr>
            <w:rFonts w:ascii="Arial" w:eastAsia="Times New Roman" w:hAnsi="Arial" w:cs="Arial"/>
            <w:color w:val="1155CC"/>
            <w:sz w:val="22"/>
            <w:szCs w:val="22"/>
            <w:u w:val="single"/>
          </w:rPr>
          <w:t>https://www.knappandroberts.com/articles/knapp-roberts-wins-landmark-11-million-verdict-in-assisted-living-case/</w:t>
        </w:r>
      </w:hyperlink>
    </w:p>
    <w:p w14:paraId="44DB2E6C" w14:textId="77777777" w:rsidR="00422B67" w:rsidRPr="00422B67" w:rsidRDefault="00422B67" w:rsidP="00422B67">
      <w:pPr>
        <w:rPr>
          <w:rFonts w:ascii="Times New Roman" w:eastAsia="Times New Roman" w:hAnsi="Times New Roman" w:cs="Times New Roman"/>
          <w:color w:val="000000"/>
        </w:rPr>
      </w:pPr>
    </w:p>
    <w:p w14:paraId="2790AB98" w14:textId="77777777" w:rsidR="00422B67" w:rsidRPr="00422B67" w:rsidRDefault="00422B67" w:rsidP="00422B67">
      <w:pPr>
        <w:rPr>
          <w:rFonts w:ascii="Times New Roman" w:eastAsia="Times New Roman" w:hAnsi="Times New Roman" w:cs="Times New Roman"/>
          <w:color w:val="000000"/>
        </w:rPr>
      </w:pPr>
      <w:hyperlink r:id="rId9" w:history="1">
        <w:r w:rsidRPr="00422B67">
          <w:rPr>
            <w:rFonts w:ascii="Arial" w:eastAsia="Times New Roman" w:hAnsi="Arial" w:cs="Arial"/>
            <w:color w:val="1155CC"/>
            <w:sz w:val="22"/>
            <w:szCs w:val="22"/>
            <w:u w:val="single"/>
          </w:rPr>
          <w:t>https://nursing-home-neglect.com/jury-awards-landmark-11-million-verdict-after-man-chokes-on-foreign-matter-at-assisted-living-home/</w:t>
        </w:r>
      </w:hyperlink>
    </w:p>
    <w:p w14:paraId="7413AF32" w14:textId="77777777" w:rsidR="00422B67" w:rsidRPr="00422B67" w:rsidRDefault="00422B67" w:rsidP="00422B67">
      <w:pPr>
        <w:rPr>
          <w:rFonts w:ascii="Times New Roman" w:eastAsia="Times New Roman" w:hAnsi="Times New Roman" w:cs="Times New Roman"/>
          <w:color w:val="000000"/>
        </w:rPr>
      </w:pPr>
    </w:p>
    <w:p w14:paraId="32350E38" w14:textId="77777777" w:rsidR="00422B67" w:rsidRPr="00422B67" w:rsidRDefault="00422B67" w:rsidP="00422B67">
      <w:pPr>
        <w:rPr>
          <w:rFonts w:ascii="Times New Roman" w:eastAsia="Times New Roman" w:hAnsi="Times New Roman" w:cs="Times New Roman"/>
          <w:color w:val="000000"/>
        </w:rPr>
      </w:pPr>
      <w:hyperlink r:id="rId10" w:history="1">
        <w:r w:rsidRPr="00422B67">
          <w:rPr>
            <w:rFonts w:ascii="Arial" w:eastAsia="Times New Roman" w:hAnsi="Arial" w:cs="Arial"/>
            <w:color w:val="1155CC"/>
            <w:sz w:val="22"/>
            <w:szCs w:val="22"/>
            <w:u w:val="single"/>
          </w:rPr>
          <w:t>http://www.poppelawfirm.com/Blog/4/Nursing-Home-Neglect/109/Widow-Awarded-11-Million-After-Death-of-Husband-Due-to-Assisted-Living-Facility-Negligence</w:t>
        </w:r>
      </w:hyperlink>
    </w:p>
    <w:p w14:paraId="7775E777" w14:textId="22E91625" w:rsidR="00422B67" w:rsidRDefault="00422B67" w:rsidP="00422B67">
      <w:pPr>
        <w:rPr>
          <w:rFonts w:ascii="Times New Roman" w:eastAsia="Times New Roman" w:hAnsi="Times New Roman" w:cs="Times New Roman"/>
        </w:rPr>
      </w:pPr>
    </w:p>
    <w:p w14:paraId="630343CF" w14:textId="6EC4470B" w:rsidR="00422B67" w:rsidRDefault="00422B67" w:rsidP="00422B67">
      <w:pPr>
        <w:rPr>
          <w:rFonts w:ascii="Times New Roman" w:eastAsia="Times New Roman" w:hAnsi="Times New Roman" w:cs="Times New Roman"/>
          <w:b/>
          <w:bCs/>
          <w:i/>
          <w:iCs/>
        </w:rPr>
      </w:pPr>
      <w:r w:rsidRPr="00422B67">
        <w:rPr>
          <w:rFonts w:ascii="Times New Roman" w:eastAsia="Times New Roman" w:hAnsi="Times New Roman" w:cs="Times New Roman"/>
          <w:b/>
          <w:bCs/>
          <w:i/>
          <w:iCs/>
        </w:rPr>
        <w:t>Disease of the Week:</w:t>
      </w:r>
    </w:p>
    <w:p w14:paraId="7AE65ADE" w14:textId="7238E9CF" w:rsidR="00D528D4" w:rsidRDefault="00D528D4" w:rsidP="00422B67">
      <w:pPr>
        <w:rPr>
          <w:rFonts w:ascii="Times New Roman" w:eastAsia="Times New Roman" w:hAnsi="Times New Roman" w:cs="Times New Roman"/>
          <w:b/>
          <w:bCs/>
          <w:i/>
          <w:iCs/>
        </w:rPr>
      </w:pPr>
    </w:p>
    <w:p w14:paraId="0C6EB173" w14:textId="1BC2C391" w:rsidR="00D528D4" w:rsidRDefault="00D528D4" w:rsidP="00422B67">
      <w:pPr>
        <w:rPr>
          <w:rFonts w:ascii="Times New Roman" w:eastAsia="Times New Roman" w:hAnsi="Times New Roman" w:cs="Times New Roman"/>
        </w:rPr>
      </w:pPr>
      <w:r>
        <w:rPr>
          <w:rFonts w:ascii="Times New Roman" w:eastAsia="Times New Roman" w:hAnsi="Times New Roman" w:cs="Times New Roman"/>
        </w:rPr>
        <w:t>National Ovarian Cancer Coalition</w:t>
      </w:r>
    </w:p>
    <w:p w14:paraId="69201D4B" w14:textId="2DFF24A4" w:rsidR="00D528D4" w:rsidRDefault="00D528D4" w:rsidP="00422B67">
      <w:pPr>
        <w:rPr>
          <w:rFonts w:ascii="Times New Roman" w:eastAsia="Times New Roman" w:hAnsi="Times New Roman" w:cs="Times New Roman"/>
        </w:rPr>
      </w:pPr>
      <w:hyperlink r:id="rId11" w:history="1">
        <w:r w:rsidRPr="00425043">
          <w:rPr>
            <w:rStyle w:val="Hyperlink"/>
            <w:rFonts w:ascii="Times New Roman" w:eastAsia="Times New Roman" w:hAnsi="Times New Roman" w:cs="Times New Roman"/>
          </w:rPr>
          <w:t>https://ovarian.org</w:t>
        </w:r>
      </w:hyperlink>
    </w:p>
    <w:p w14:paraId="795F5570" w14:textId="77777777" w:rsidR="00D528D4" w:rsidRPr="00D528D4" w:rsidRDefault="00D528D4" w:rsidP="00422B67">
      <w:pPr>
        <w:rPr>
          <w:rFonts w:ascii="Times New Roman" w:eastAsia="Times New Roman" w:hAnsi="Times New Roman" w:cs="Times New Roman"/>
        </w:rPr>
      </w:pPr>
    </w:p>
    <w:p w14:paraId="7C546240" w14:textId="1BA8C309" w:rsidR="00422B67" w:rsidRDefault="00422B67" w:rsidP="00422B67">
      <w:pPr>
        <w:rPr>
          <w:rFonts w:ascii="Times New Roman" w:eastAsia="Times New Roman" w:hAnsi="Times New Roman" w:cs="Times New Roman"/>
        </w:rPr>
      </w:pPr>
      <w:r>
        <w:rPr>
          <w:rFonts w:ascii="Times New Roman" w:eastAsia="Times New Roman" w:hAnsi="Times New Roman" w:cs="Times New Roman"/>
        </w:rPr>
        <w:t>Mayo Clinic</w:t>
      </w:r>
    </w:p>
    <w:p w14:paraId="344EE5C5" w14:textId="405DE82D" w:rsidR="00422B67" w:rsidRDefault="00422B67" w:rsidP="00422B67">
      <w:pPr>
        <w:rPr>
          <w:rFonts w:ascii="Times New Roman" w:hAnsi="Times New Roman" w:cs="Times New Roman"/>
        </w:rPr>
      </w:pPr>
      <w:hyperlink r:id="rId12" w:history="1">
        <w:r w:rsidRPr="00425043">
          <w:rPr>
            <w:rStyle w:val="Hyperlink"/>
            <w:rFonts w:ascii="Times New Roman" w:hAnsi="Times New Roman" w:cs="Times New Roman"/>
          </w:rPr>
          <w:t>https://www.mayoclinic.org/diseases-conditions</w:t>
        </w:r>
        <w:r w:rsidRPr="00425043">
          <w:rPr>
            <w:rStyle w:val="Hyperlink"/>
            <w:rFonts w:ascii="Times New Roman" w:hAnsi="Times New Roman" w:cs="Times New Roman"/>
          </w:rPr>
          <w:t>/</w:t>
        </w:r>
        <w:r w:rsidRPr="00425043">
          <w:rPr>
            <w:rStyle w:val="Hyperlink"/>
            <w:rFonts w:ascii="Times New Roman" w:hAnsi="Times New Roman" w:cs="Times New Roman"/>
          </w:rPr>
          <w:t>ovarian-cancer/symptoms-causes/syc-20375941</w:t>
        </w:r>
      </w:hyperlink>
    </w:p>
    <w:p w14:paraId="04B4CDAC" w14:textId="6DA0D612" w:rsidR="00422B67" w:rsidRDefault="00422B67" w:rsidP="00422B67">
      <w:pPr>
        <w:rPr>
          <w:rFonts w:ascii="Times New Roman" w:hAnsi="Times New Roman" w:cs="Times New Roman"/>
        </w:rPr>
      </w:pPr>
    </w:p>
    <w:p w14:paraId="4E415491" w14:textId="03192E55" w:rsidR="00422B67" w:rsidRDefault="00422B67" w:rsidP="00422B67">
      <w:pPr>
        <w:rPr>
          <w:rFonts w:ascii="Times New Roman" w:hAnsi="Times New Roman" w:cs="Times New Roman"/>
        </w:rPr>
      </w:pPr>
      <w:r>
        <w:rPr>
          <w:rFonts w:ascii="Times New Roman" w:hAnsi="Times New Roman" w:cs="Times New Roman"/>
        </w:rPr>
        <w:t>American Cancer Society</w:t>
      </w:r>
    </w:p>
    <w:p w14:paraId="781329B9" w14:textId="19575102" w:rsidR="00D528D4" w:rsidRDefault="00D528D4" w:rsidP="00422B67">
      <w:pPr>
        <w:rPr>
          <w:rFonts w:ascii="Times New Roman" w:hAnsi="Times New Roman" w:cs="Times New Roman"/>
        </w:rPr>
      </w:pPr>
      <w:hyperlink r:id="rId13" w:history="1">
        <w:r w:rsidRPr="00425043">
          <w:rPr>
            <w:rStyle w:val="Hyperlink"/>
            <w:rFonts w:ascii="Times New Roman" w:hAnsi="Times New Roman" w:cs="Times New Roman"/>
          </w:rPr>
          <w:t>https://www.cancer.org/cancer/ovarian-cancer/detection-diagnosis-staging/signs-and-symptoms.html</w:t>
        </w:r>
      </w:hyperlink>
    </w:p>
    <w:p w14:paraId="72993C49" w14:textId="45CB89C0" w:rsidR="00D528D4" w:rsidRDefault="00D528D4" w:rsidP="00422B67">
      <w:pPr>
        <w:rPr>
          <w:rFonts w:ascii="Times New Roman" w:hAnsi="Times New Roman" w:cs="Times New Roman"/>
        </w:rPr>
      </w:pPr>
    </w:p>
    <w:p w14:paraId="2C70644A" w14:textId="12FE7EAA" w:rsidR="00D528D4" w:rsidRDefault="00D528D4" w:rsidP="00422B67">
      <w:pPr>
        <w:rPr>
          <w:rFonts w:ascii="Times New Roman" w:hAnsi="Times New Roman" w:cs="Times New Roman"/>
        </w:rPr>
      </w:pPr>
    </w:p>
    <w:p w14:paraId="484DF495" w14:textId="71ACD423" w:rsidR="00D528D4" w:rsidRDefault="00D528D4" w:rsidP="00D528D4">
      <w:pPr>
        <w:rPr>
          <w:rFonts w:ascii="Times New Roman" w:hAnsi="Times New Roman" w:cs="Times New Roman"/>
        </w:rPr>
      </w:pPr>
    </w:p>
    <w:p w14:paraId="0E534505" w14:textId="2B8B7F80" w:rsidR="00D528D4" w:rsidRPr="00D528D4" w:rsidRDefault="00D528D4" w:rsidP="00D528D4">
      <w:pPr>
        <w:tabs>
          <w:tab w:val="left" w:pos="2947"/>
        </w:tabs>
        <w:rPr>
          <w:rFonts w:ascii="Times New Roman" w:hAnsi="Times New Roman" w:cs="Times New Roman"/>
        </w:rPr>
      </w:pPr>
      <w:r>
        <w:rPr>
          <w:rFonts w:ascii="Times New Roman" w:hAnsi="Times New Roman" w:cs="Times New Roman"/>
        </w:rPr>
        <w:tab/>
      </w:r>
    </w:p>
    <w:sectPr w:rsidR="00D528D4" w:rsidRPr="00D528D4" w:rsidSect="00D941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B67"/>
    <w:rsid w:val="00422B67"/>
    <w:rsid w:val="00BF2E4D"/>
    <w:rsid w:val="00D528D4"/>
    <w:rsid w:val="00D94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E17DA"/>
  <w15:chartTrackingRefBased/>
  <w15:docId w15:val="{42FA5E86-7031-8544-82DE-1B68CA42B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22B67"/>
  </w:style>
  <w:style w:type="paragraph" w:styleId="NormalWeb">
    <w:name w:val="Normal (Web)"/>
    <w:basedOn w:val="Normal"/>
    <w:uiPriority w:val="99"/>
    <w:semiHidden/>
    <w:unhideWhenUsed/>
    <w:rsid w:val="00422B6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22B67"/>
    <w:rPr>
      <w:color w:val="0000FF"/>
      <w:u w:val="single"/>
    </w:rPr>
  </w:style>
  <w:style w:type="character" w:styleId="UnresolvedMention">
    <w:name w:val="Unresolved Mention"/>
    <w:basedOn w:val="DefaultParagraphFont"/>
    <w:uiPriority w:val="99"/>
    <w:semiHidden/>
    <w:unhideWhenUsed/>
    <w:rsid w:val="00422B67"/>
    <w:rPr>
      <w:color w:val="605E5C"/>
      <w:shd w:val="clear" w:color="auto" w:fill="E1DFDD"/>
    </w:rPr>
  </w:style>
  <w:style w:type="character" w:styleId="FollowedHyperlink">
    <w:name w:val="FollowedHyperlink"/>
    <w:basedOn w:val="DefaultParagraphFont"/>
    <w:uiPriority w:val="99"/>
    <w:semiHidden/>
    <w:unhideWhenUsed/>
    <w:rsid w:val="00D528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420057">
      <w:bodyDiv w:val="1"/>
      <w:marLeft w:val="0"/>
      <w:marRight w:val="0"/>
      <w:marTop w:val="0"/>
      <w:marBottom w:val="0"/>
      <w:divBdr>
        <w:top w:val="none" w:sz="0" w:space="0" w:color="auto"/>
        <w:left w:val="none" w:sz="0" w:space="0" w:color="auto"/>
        <w:bottom w:val="none" w:sz="0" w:space="0" w:color="auto"/>
        <w:right w:val="none" w:sz="0" w:space="0" w:color="auto"/>
      </w:divBdr>
    </w:div>
    <w:div w:id="495924098">
      <w:bodyDiv w:val="1"/>
      <w:marLeft w:val="0"/>
      <w:marRight w:val="0"/>
      <w:marTop w:val="0"/>
      <w:marBottom w:val="0"/>
      <w:divBdr>
        <w:top w:val="none" w:sz="0" w:space="0" w:color="auto"/>
        <w:left w:val="none" w:sz="0" w:space="0" w:color="auto"/>
        <w:bottom w:val="none" w:sz="0" w:space="0" w:color="auto"/>
        <w:right w:val="none" w:sz="0" w:space="0" w:color="auto"/>
      </w:divBdr>
    </w:div>
    <w:div w:id="1276014431">
      <w:bodyDiv w:val="1"/>
      <w:marLeft w:val="0"/>
      <w:marRight w:val="0"/>
      <w:marTop w:val="0"/>
      <w:marBottom w:val="0"/>
      <w:divBdr>
        <w:top w:val="none" w:sz="0" w:space="0" w:color="auto"/>
        <w:left w:val="none" w:sz="0" w:space="0" w:color="auto"/>
        <w:bottom w:val="none" w:sz="0" w:space="0" w:color="auto"/>
        <w:right w:val="none" w:sz="0" w:space="0" w:color="auto"/>
      </w:divBdr>
    </w:div>
    <w:div w:id="1964574126">
      <w:bodyDiv w:val="1"/>
      <w:marLeft w:val="0"/>
      <w:marRight w:val="0"/>
      <w:marTop w:val="0"/>
      <w:marBottom w:val="0"/>
      <w:divBdr>
        <w:top w:val="none" w:sz="0" w:space="0" w:color="auto"/>
        <w:left w:val="none" w:sz="0" w:space="0" w:color="auto"/>
        <w:bottom w:val="none" w:sz="0" w:space="0" w:color="auto"/>
        <w:right w:val="none" w:sz="0" w:space="0" w:color="auto"/>
      </w:divBdr>
    </w:div>
    <w:div w:id="209316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nappandroberts.com/articles/knapp-roberts-wins-landmark-11-million-verdict-in-assisted-living-case/" TargetMode="External"/><Relationship Id="rId13" Type="http://schemas.openxmlformats.org/officeDocument/2006/relationships/hyperlink" Target="https://www.cancer.org/cancer/ovarian-cancer/detection-diagnosis-staging/signs-and-symptoms.html" TargetMode="External"/><Relationship Id="rId3" Type="http://schemas.openxmlformats.org/officeDocument/2006/relationships/webSettings" Target="webSettings.xml"/><Relationship Id="rId7" Type="http://schemas.openxmlformats.org/officeDocument/2006/relationships/hyperlink" Target="https://www.barneslawfirm.com/4-most-astonishing-medical-malpractice-cases-in-recent-history/" TargetMode="External"/><Relationship Id="rId12" Type="http://schemas.openxmlformats.org/officeDocument/2006/relationships/hyperlink" Target="https://www.mayoclinic.org/diseases-conditions/ovarian-cancer/symptoms-causes/syc-2037594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ermanlawyers.com/jury-awards-11-million-verdict-in-assisted-living-case/" TargetMode="External"/><Relationship Id="rId11" Type="http://schemas.openxmlformats.org/officeDocument/2006/relationships/hyperlink" Target="https://ovarian.org" TargetMode="External"/><Relationship Id="rId5" Type="http://schemas.openxmlformats.org/officeDocument/2006/relationships/image" Target="media/image2.jpg"/><Relationship Id="rId15" Type="http://schemas.openxmlformats.org/officeDocument/2006/relationships/theme" Target="theme/theme1.xml"/><Relationship Id="rId10" Type="http://schemas.openxmlformats.org/officeDocument/2006/relationships/hyperlink" Target="http://www.poppelawfirm.com/Blog/4/Nursing-Home-Neglect/109/Widow-Awarded-11-Million-After-Death-of-Husband-Due-to-Assisted-Living-Facility-Negligence" TargetMode="External"/><Relationship Id="rId4" Type="http://schemas.openxmlformats.org/officeDocument/2006/relationships/image" Target="media/image1.jpg"/><Relationship Id="rId9" Type="http://schemas.openxmlformats.org/officeDocument/2006/relationships/hyperlink" Target="https://nursing-home-neglect.com/jury-awards-landmark-11-million-verdict-after-man-chokes-on-foreign-matter-at-assisted-living-hom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354</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Tyrone McKay</dc:creator>
  <cp:keywords/>
  <dc:description/>
  <cp:lastModifiedBy>Tyrone McKay</cp:lastModifiedBy>
  <cp:revision>1</cp:revision>
  <dcterms:created xsi:type="dcterms:W3CDTF">2021-09-02T22:38:00Z</dcterms:created>
  <dcterms:modified xsi:type="dcterms:W3CDTF">2021-09-02T22:54:00Z</dcterms:modified>
</cp:coreProperties>
</file>